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688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53"/>
        <w:gridCol w:w="5435"/>
      </w:tblGrid>
      <w:tr w:rsidR="007269FA" w14:paraId="7E77E36B" w14:textId="77777777">
        <w:trPr>
          <w:trHeight w:val="165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2C160" w14:textId="64FDB01C" w:rsidR="007269FA" w:rsidRDefault="00182EDD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 </w:t>
            </w:r>
            <w:r w:rsidR="00700B69"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3BA437A" wp14:editId="5BBB7470">
                  <wp:extent cx="2447290" cy="982713"/>
                  <wp:effectExtent l="0" t="0" r="0" b="0"/>
                  <wp:docPr id="1073741825" name="officeArt object" descr="C:\Users\05KHOK~1\AppData\Local\Temp\Rar$DRa5568.27641\CBRF_LOGO\Rus\Horizontal\CBRF_rus_logo_horizontal_10_cmyk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:\Users\05KHOK~1\AppData\Local\Temp\Rar$DRa5568.27641\CBRF_LOGO\Rus\Horizontal\CBRF_rus_logo_horizontal_10_cmyk.png" descr="C:\Users\05KHOK~1\AppData\Local\Temp\Rar$DRa5568.27641\CBRF_LOGO\Rus\Horizontal\CBRF_rus_logo_horizontal_10_cmyk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290" cy="9827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74777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1378B" w14:textId="77777777" w:rsidR="007269FA" w:rsidRDefault="00700B69">
            <w:pPr>
              <w:spacing w:before="120" w:after="0" w:line="276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  <w:r>
              <w:rPr>
                <w:rFonts w:ascii="Arial" w:hAnsi="Arial"/>
                <w:color w:val="FFFFFF"/>
                <w:sz w:val="24"/>
                <w:szCs w:val="24"/>
                <w:u w:color="FFFFFF"/>
              </w:rPr>
              <w:t>Дальневосточное главное управление</w:t>
            </w:r>
          </w:p>
          <w:p w14:paraId="3FFCCE20" w14:textId="77777777" w:rsidR="007269FA" w:rsidRDefault="00700B69">
            <w:pPr>
              <w:spacing w:after="0" w:line="276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  <w:r>
              <w:rPr>
                <w:rFonts w:ascii="Arial" w:hAnsi="Arial"/>
                <w:color w:val="FFFFFF"/>
                <w:sz w:val="24"/>
                <w:szCs w:val="24"/>
                <w:u w:color="FFFFFF"/>
              </w:rPr>
              <w:t>Центрального банка Российской Федерации</w:t>
            </w:r>
          </w:p>
          <w:p w14:paraId="607C7A90" w14:textId="77777777" w:rsidR="007269FA" w:rsidRDefault="007269FA">
            <w:pPr>
              <w:spacing w:after="0" w:line="240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</w:p>
          <w:p w14:paraId="2276D775" w14:textId="77777777" w:rsidR="007269FA" w:rsidRDefault="00700B69">
            <w:pPr>
              <w:spacing w:after="0" w:line="276" w:lineRule="auto"/>
              <w:rPr>
                <w:rFonts w:ascii="Arial" w:eastAsia="Arial" w:hAnsi="Arial" w:cs="Arial"/>
                <w:color w:val="FFFFFF"/>
                <w:sz w:val="20"/>
                <w:szCs w:val="20"/>
                <w:u w:color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  <w:u w:color="FFFFFF"/>
              </w:rPr>
              <w:t>690990, Владивосток, ул. Светланская, 71</w:t>
            </w:r>
          </w:p>
          <w:p w14:paraId="4434619F" w14:textId="77777777" w:rsidR="007269FA" w:rsidRDefault="008C515D">
            <w:pPr>
              <w:spacing w:after="0" w:line="276" w:lineRule="auto"/>
              <w:rPr>
                <w:rStyle w:val="a6"/>
                <w:rFonts w:ascii="Arial" w:eastAsia="Arial" w:hAnsi="Arial" w:cs="Arial"/>
                <w:color w:val="FFFFFF"/>
                <w:sz w:val="20"/>
                <w:szCs w:val="20"/>
                <w:u w:color="FFFFFF"/>
              </w:rPr>
            </w:pPr>
            <w:hyperlink r:id="rId9" w:history="1"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05</w:t>
              </w:r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media</w:t>
              </w:r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@</w:t>
              </w:r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cbr</w:t>
              </w:r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.</w:t>
              </w:r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ru</w:t>
              </w:r>
            </w:hyperlink>
            <w:r w:rsidR="00700B69">
              <w:rPr>
                <w:rStyle w:val="a6"/>
                <w:rFonts w:ascii="Arial" w:hAnsi="Arial"/>
                <w:color w:val="FFFFFF"/>
                <w:sz w:val="20"/>
                <w:szCs w:val="20"/>
                <w:u w:color="FFFFFF"/>
              </w:rPr>
              <w:t xml:space="preserve"> </w:t>
            </w:r>
          </w:p>
          <w:p w14:paraId="2891DA7E" w14:textId="77777777" w:rsidR="007269FA" w:rsidRDefault="00700B69">
            <w:pPr>
              <w:spacing w:after="120" w:line="276" w:lineRule="auto"/>
            </w:pPr>
            <w:r>
              <w:rPr>
                <w:rStyle w:val="a6"/>
                <w:rFonts w:ascii="Arial" w:hAnsi="Arial"/>
                <w:color w:val="FFFFFF"/>
                <w:sz w:val="20"/>
                <w:szCs w:val="20"/>
                <w:u w:color="FFFFFF"/>
              </w:rPr>
              <w:t>+7 (423) 220-87-18</w:t>
            </w:r>
          </w:p>
        </w:tc>
      </w:tr>
    </w:tbl>
    <w:p w14:paraId="585C834B" w14:textId="77777777" w:rsidR="007269FA" w:rsidRDefault="007269FA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8"/>
        </w:tabs>
      </w:pPr>
    </w:p>
    <w:p w14:paraId="7409ABD4" w14:textId="7AB4E2B6" w:rsidR="007269FA" w:rsidRPr="00214DD1" w:rsidRDefault="00015063" w:rsidP="006A6E81">
      <w:pPr>
        <w:spacing w:before="100" w:after="240" w:line="240" w:lineRule="auto"/>
        <w:ind w:right="50"/>
        <w:jc w:val="center"/>
        <w:rPr>
          <w:rStyle w:val="a6"/>
          <w:rFonts w:ascii="Arial" w:eastAsia="Arial" w:hAnsi="Arial" w:cs="Arial"/>
          <w:b/>
          <w:bCs/>
          <w:sz w:val="24"/>
          <w:szCs w:val="24"/>
        </w:rPr>
      </w:pPr>
      <w:r>
        <w:rPr>
          <w:rStyle w:val="a6"/>
          <w:rFonts w:ascii="Arial" w:eastAsia="Arial" w:hAnsi="Arial" w:cs="Arial"/>
          <w:b/>
          <w:bCs/>
          <w:sz w:val="24"/>
          <w:szCs w:val="24"/>
        </w:rPr>
        <w:t>Мошенники обманывают граждан от имени сотрудников БКИ</w:t>
      </w:r>
      <w:bookmarkStart w:id="0" w:name="_GoBack"/>
      <w:bookmarkEnd w:id="0"/>
    </w:p>
    <w:p w14:paraId="00330A62" w14:textId="77777777" w:rsidR="0022382E" w:rsidRDefault="001118F9" w:rsidP="00AA5AB2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>Преступники придумали многоступенчатую схему выманивания денег. Сперва они звонят от имени сотрудника бюро кредитных условий (БКИ) и говорят, что несколько банков запрашива</w:t>
      </w:r>
      <w:r w:rsidR="0022382E">
        <w:rPr>
          <w:rStyle w:val="a6"/>
          <w:rFonts w:ascii="Arial" w:hAnsi="Arial"/>
          <w:sz w:val="24"/>
          <w:szCs w:val="24"/>
        </w:rPr>
        <w:t>ю</w:t>
      </w:r>
      <w:r>
        <w:rPr>
          <w:rStyle w:val="a6"/>
          <w:rFonts w:ascii="Arial" w:hAnsi="Arial"/>
          <w:sz w:val="24"/>
          <w:szCs w:val="24"/>
        </w:rPr>
        <w:t>т историю клиента перед выдачей кредита. Человек отрицает, что подавал заявки, и его наводят на мысль о том, что это кто-то другой</w:t>
      </w:r>
      <w:r w:rsidR="0022382E">
        <w:rPr>
          <w:rStyle w:val="a6"/>
          <w:rFonts w:ascii="Arial" w:hAnsi="Arial"/>
          <w:sz w:val="24"/>
          <w:szCs w:val="24"/>
        </w:rPr>
        <w:t xml:space="preserve"> от его лица</w:t>
      </w:r>
      <w:r>
        <w:rPr>
          <w:rStyle w:val="a6"/>
          <w:rFonts w:ascii="Arial" w:hAnsi="Arial"/>
          <w:sz w:val="24"/>
          <w:szCs w:val="24"/>
        </w:rPr>
        <w:t xml:space="preserve"> пытается взять кредит.</w:t>
      </w:r>
    </w:p>
    <w:p w14:paraId="060F2236" w14:textId="32526A65" w:rsidR="00F20E17" w:rsidRDefault="0022382E" w:rsidP="00AA5AB2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 xml:space="preserve">Аферисты озвучивают, что предупредят банки о попытке подлога и просят дождаться звонка от службы безопасности. Мошенники перезванивают, подтверждают, что на имя человека сейчас действительно пытаются оформить кредит, и </w:t>
      </w:r>
      <w:r w:rsidR="00F20E17">
        <w:rPr>
          <w:rStyle w:val="a6"/>
          <w:rFonts w:ascii="Arial" w:hAnsi="Arial"/>
          <w:sz w:val="24"/>
          <w:szCs w:val="24"/>
        </w:rPr>
        <w:t>убеждают</w:t>
      </w:r>
      <w:r>
        <w:rPr>
          <w:rStyle w:val="a6"/>
          <w:rFonts w:ascii="Arial" w:hAnsi="Arial"/>
          <w:sz w:val="24"/>
          <w:szCs w:val="24"/>
        </w:rPr>
        <w:t xml:space="preserve"> совершить зеркальные действия, чтобы </w:t>
      </w:r>
      <w:r w:rsidR="00F20E17">
        <w:rPr>
          <w:rStyle w:val="a6"/>
          <w:rFonts w:ascii="Arial" w:hAnsi="Arial"/>
          <w:sz w:val="24"/>
          <w:szCs w:val="24"/>
        </w:rPr>
        <w:t xml:space="preserve">якобы </w:t>
      </w:r>
      <w:r>
        <w:rPr>
          <w:rStyle w:val="a6"/>
          <w:rFonts w:ascii="Arial" w:hAnsi="Arial"/>
          <w:sz w:val="24"/>
          <w:szCs w:val="24"/>
        </w:rPr>
        <w:t>противостоять злоумышленникам. В итоге человек оформляет онлайн-</w:t>
      </w:r>
      <w:r w:rsidR="00F20E17">
        <w:rPr>
          <w:rStyle w:val="a6"/>
          <w:rFonts w:ascii="Arial" w:hAnsi="Arial"/>
          <w:sz w:val="24"/>
          <w:szCs w:val="24"/>
        </w:rPr>
        <w:t xml:space="preserve">кредит, </w:t>
      </w:r>
      <w:r>
        <w:rPr>
          <w:rStyle w:val="a6"/>
          <w:rFonts w:ascii="Arial" w:hAnsi="Arial"/>
          <w:sz w:val="24"/>
          <w:szCs w:val="24"/>
        </w:rPr>
        <w:t>переводит</w:t>
      </w:r>
      <w:r w:rsidR="00F20E17">
        <w:rPr>
          <w:rStyle w:val="a6"/>
          <w:rFonts w:ascii="Arial" w:hAnsi="Arial"/>
          <w:sz w:val="24"/>
          <w:szCs w:val="24"/>
        </w:rPr>
        <w:t xml:space="preserve"> эти</w:t>
      </w:r>
      <w:r>
        <w:rPr>
          <w:rStyle w:val="a6"/>
          <w:rFonts w:ascii="Arial" w:hAnsi="Arial"/>
          <w:sz w:val="24"/>
          <w:szCs w:val="24"/>
        </w:rPr>
        <w:t xml:space="preserve"> деньги на «</w:t>
      </w:r>
      <w:r w:rsidR="00F20E17">
        <w:rPr>
          <w:rStyle w:val="a6"/>
          <w:rFonts w:ascii="Arial" w:hAnsi="Arial"/>
          <w:sz w:val="24"/>
          <w:szCs w:val="24"/>
        </w:rPr>
        <w:t xml:space="preserve">безопасный счёт», который на самом деле принадлежит мошенникам, и остаётся без заёмных средств. </w:t>
      </w:r>
    </w:p>
    <w:p w14:paraId="1A4086C3" w14:textId="1782E114" w:rsidR="0022382E" w:rsidRDefault="00F20E17" w:rsidP="00AA5AB2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 xml:space="preserve">Банки не возвращают потери, </w:t>
      </w:r>
      <w:r w:rsidR="00BD6994">
        <w:rPr>
          <w:rStyle w:val="a6"/>
          <w:rFonts w:ascii="Arial" w:hAnsi="Arial"/>
          <w:sz w:val="24"/>
          <w:szCs w:val="24"/>
        </w:rPr>
        <w:t>когда</w:t>
      </w:r>
      <w:r>
        <w:rPr>
          <w:rStyle w:val="a6"/>
          <w:rFonts w:ascii="Arial" w:hAnsi="Arial"/>
          <w:sz w:val="24"/>
          <w:szCs w:val="24"/>
        </w:rPr>
        <w:t xml:space="preserve"> человек сам перевёл деньги преступникам или сообщил свои персональные данные. Если вам звонят от имени сотрудников государственных ор</w:t>
      </w:r>
      <w:r w:rsidR="00BD6994">
        <w:rPr>
          <w:rStyle w:val="a6"/>
          <w:rFonts w:ascii="Arial" w:hAnsi="Arial"/>
          <w:sz w:val="24"/>
          <w:szCs w:val="24"/>
        </w:rPr>
        <w:t>ганов власти, правоохранителей, банков, запрашивают конфиденциальные данные или сообщают о каких-то действиях с вашими банковскими счетами или картами, кладите трубку. Перепроверьте информацию, позвонив по официальному номеру организации, набрав его вручную. В противном случае вы рискуете снова «нарваться» на мошенников.</w:t>
      </w:r>
    </w:p>
    <w:p w14:paraId="3B541D48" w14:textId="1CDAB5AE" w:rsidR="007269FA" w:rsidRPr="00672390" w:rsidRDefault="00BD6994" w:rsidP="00AA5AB2">
      <w:pPr>
        <w:spacing w:before="100" w:after="240" w:line="240" w:lineRule="auto"/>
        <w:ind w:right="50"/>
        <w:jc w:val="both"/>
        <w:rPr>
          <w:rStyle w:val="a6"/>
          <w:rFonts w:ascii="Arial" w:hAnsi="Arial"/>
          <w:i/>
          <w:sz w:val="20"/>
          <w:szCs w:val="24"/>
        </w:rPr>
      </w:pPr>
      <w:r>
        <w:rPr>
          <w:rStyle w:val="a6"/>
          <w:rFonts w:ascii="Arial" w:hAnsi="Arial"/>
          <w:i/>
          <w:iCs/>
          <w:sz w:val="24"/>
          <w:szCs w:val="24"/>
        </w:rPr>
        <w:t>0</w:t>
      </w:r>
      <w:r w:rsidR="00015063">
        <w:rPr>
          <w:rStyle w:val="a6"/>
          <w:rFonts w:ascii="Arial" w:hAnsi="Arial"/>
          <w:i/>
          <w:iCs/>
          <w:sz w:val="24"/>
          <w:szCs w:val="24"/>
        </w:rPr>
        <w:t>9</w:t>
      </w:r>
      <w:r w:rsidR="00700B69">
        <w:rPr>
          <w:rStyle w:val="a6"/>
          <w:rFonts w:ascii="Arial" w:hAnsi="Arial"/>
          <w:i/>
          <w:iCs/>
          <w:sz w:val="24"/>
          <w:szCs w:val="24"/>
        </w:rPr>
        <w:t>.</w:t>
      </w:r>
      <w:r w:rsidR="009E1EF1" w:rsidRPr="00D17271">
        <w:rPr>
          <w:rStyle w:val="a6"/>
          <w:rFonts w:ascii="Arial" w:hAnsi="Arial"/>
          <w:i/>
          <w:iCs/>
          <w:sz w:val="24"/>
          <w:szCs w:val="24"/>
        </w:rPr>
        <w:t>1</w:t>
      </w:r>
      <w:r>
        <w:rPr>
          <w:rStyle w:val="a6"/>
          <w:rFonts w:ascii="Arial" w:hAnsi="Arial"/>
          <w:i/>
          <w:iCs/>
          <w:sz w:val="24"/>
          <w:szCs w:val="24"/>
        </w:rPr>
        <w:t>2</w:t>
      </w:r>
      <w:r w:rsidR="00700B69">
        <w:rPr>
          <w:rStyle w:val="a6"/>
          <w:rFonts w:ascii="Arial" w:hAnsi="Arial"/>
          <w:i/>
          <w:iCs/>
          <w:sz w:val="24"/>
          <w:szCs w:val="24"/>
        </w:rPr>
        <w:t>.2020</w:t>
      </w:r>
    </w:p>
    <w:p w14:paraId="24F41AF1" w14:textId="0E7AC223" w:rsidR="007269FA" w:rsidRDefault="00700B69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  <w:r>
        <w:rPr>
          <w:rStyle w:val="a6"/>
          <w:rFonts w:ascii="Arial" w:hAnsi="Arial"/>
          <w:b/>
          <w:bCs/>
          <w:sz w:val="24"/>
          <w:szCs w:val="24"/>
        </w:rPr>
        <w:t>Пресс-служба Дальневосточного ГУ Банка России</w:t>
      </w:r>
    </w:p>
    <w:p w14:paraId="16767F26" w14:textId="5AF8A4C0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p w14:paraId="0FD552B0" w14:textId="05D1E3DC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p w14:paraId="601F320E" w14:textId="27D039B3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sectPr w:rsidR="000C68D2" w:rsidSect="00944920">
      <w:pgSz w:w="12240" w:h="15840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9A89C" w14:textId="77777777" w:rsidR="008C515D" w:rsidRDefault="008C515D">
      <w:pPr>
        <w:spacing w:after="0" w:line="240" w:lineRule="auto"/>
      </w:pPr>
      <w:r>
        <w:separator/>
      </w:r>
    </w:p>
  </w:endnote>
  <w:endnote w:type="continuationSeparator" w:id="0">
    <w:p w14:paraId="785D2E39" w14:textId="77777777" w:rsidR="008C515D" w:rsidRDefault="008C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8CAD2" w14:textId="77777777" w:rsidR="008C515D" w:rsidRDefault="008C515D">
      <w:pPr>
        <w:spacing w:after="0" w:line="240" w:lineRule="auto"/>
      </w:pPr>
      <w:r>
        <w:separator/>
      </w:r>
    </w:p>
  </w:footnote>
  <w:footnote w:type="continuationSeparator" w:id="0">
    <w:p w14:paraId="0C2FBBD7" w14:textId="77777777" w:rsidR="008C515D" w:rsidRDefault="008C5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1C1F"/>
    <w:multiLevelType w:val="hybridMultilevel"/>
    <w:tmpl w:val="EEB08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E1399"/>
    <w:multiLevelType w:val="multilevel"/>
    <w:tmpl w:val="FBCC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2A5CBF"/>
    <w:multiLevelType w:val="hybridMultilevel"/>
    <w:tmpl w:val="B75E1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04818"/>
    <w:multiLevelType w:val="hybridMultilevel"/>
    <w:tmpl w:val="FCB8E922"/>
    <w:lvl w:ilvl="0" w:tplc="F7540A4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7580C"/>
    <w:multiLevelType w:val="hybridMultilevel"/>
    <w:tmpl w:val="D6F2A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E146B"/>
    <w:multiLevelType w:val="hybridMultilevel"/>
    <w:tmpl w:val="C562D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FA"/>
    <w:rsid w:val="00015063"/>
    <w:rsid w:val="00024D10"/>
    <w:rsid w:val="000438AF"/>
    <w:rsid w:val="00052ED7"/>
    <w:rsid w:val="000A2BE9"/>
    <w:rsid w:val="000A65B0"/>
    <w:rsid w:val="000B39B6"/>
    <w:rsid w:val="000B4D9D"/>
    <w:rsid w:val="000C68B2"/>
    <w:rsid w:val="000C68D2"/>
    <w:rsid w:val="000C6A87"/>
    <w:rsid w:val="000E095F"/>
    <w:rsid w:val="000F3DCF"/>
    <w:rsid w:val="000F4579"/>
    <w:rsid w:val="001028EF"/>
    <w:rsid w:val="00105C6C"/>
    <w:rsid w:val="001118F9"/>
    <w:rsid w:val="001135E0"/>
    <w:rsid w:val="001337CF"/>
    <w:rsid w:val="0013661E"/>
    <w:rsid w:val="00137855"/>
    <w:rsid w:val="00151DCD"/>
    <w:rsid w:val="00153ED1"/>
    <w:rsid w:val="00182EDD"/>
    <w:rsid w:val="001A2A6A"/>
    <w:rsid w:val="001C3A01"/>
    <w:rsid w:val="001F231E"/>
    <w:rsid w:val="0020516F"/>
    <w:rsid w:val="00214DD1"/>
    <w:rsid w:val="002236F9"/>
    <w:rsid w:val="0022382E"/>
    <w:rsid w:val="002752C2"/>
    <w:rsid w:val="002A28FA"/>
    <w:rsid w:val="002B5F38"/>
    <w:rsid w:val="002C120C"/>
    <w:rsid w:val="002D2883"/>
    <w:rsid w:val="002F7C22"/>
    <w:rsid w:val="00311740"/>
    <w:rsid w:val="00325007"/>
    <w:rsid w:val="00344FD3"/>
    <w:rsid w:val="003C70EE"/>
    <w:rsid w:val="003C78B4"/>
    <w:rsid w:val="003E4AF3"/>
    <w:rsid w:val="00404ED0"/>
    <w:rsid w:val="00405DF7"/>
    <w:rsid w:val="00407D9C"/>
    <w:rsid w:val="00423067"/>
    <w:rsid w:val="004673A7"/>
    <w:rsid w:val="004809CC"/>
    <w:rsid w:val="004A14F8"/>
    <w:rsid w:val="004A190F"/>
    <w:rsid w:val="004B5EAE"/>
    <w:rsid w:val="004E2EED"/>
    <w:rsid w:val="004E58CC"/>
    <w:rsid w:val="004F154A"/>
    <w:rsid w:val="00533B9B"/>
    <w:rsid w:val="005743D1"/>
    <w:rsid w:val="0058491A"/>
    <w:rsid w:val="005A47D9"/>
    <w:rsid w:val="005B2D36"/>
    <w:rsid w:val="005B7046"/>
    <w:rsid w:val="005C076E"/>
    <w:rsid w:val="005C41E3"/>
    <w:rsid w:val="005C5143"/>
    <w:rsid w:val="005C6641"/>
    <w:rsid w:val="0060771D"/>
    <w:rsid w:val="00636C0A"/>
    <w:rsid w:val="00653611"/>
    <w:rsid w:val="00655F57"/>
    <w:rsid w:val="00672390"/>
    <w:rsid w:val="00676187"/>
    <w:rsid w:val="00676D91"/>
    <w:rsid w:val="006814D2"/>
    <w:rsid w:val="00693130"/>
    <w:rsid w:val="006941F5"/>
    <w:rsid w:val="006A6E81"/>
    <w:rsid w:val="006B4B4D"/>
    <w:rsid w:val="006C138D"/>
    <w:rsid w:val="006C7B9D"/>
    <w:rsid w:val="00700B69"/>
    <w:rsid w:val="007269FA"/>
    <w:rsid w:val="007306B4"/>
    <w:rsid w:val="00735965"/>
    <w:rsid w:val="007618CE"/>
    <w:rsid w:val="00772902"/>
    <w:rsid w:val="00773F4D"/>
    <w:rsid w:val="007809A1"/>
    <w:rsid w:val="007B21AD"/>
    <w:rsid w:val="007C1A9D"/>
    <w:rsid w:val="0082071D"/>
    <w:rsid w:val="00851C8E"/>
    <w:rsid w:val="00886AEE"/>
    <w:rsid w:val="008B1EC7"/>
    <w:rsid w:val="008B40C8"/>
    <w:rsid w:val="008C515D"/>
    <w:rsid w:val="008D1345"/>
    <w:rsid w:val="008E5E52"/>
    <w:rsid w:val="009141C9"/>
    <w:rsid w:val="00944920"/>
    <w:rsid w:val="009709D0"/>
    <w:rsid w:val="00975E18"/>
    <w:rsid w:val="00983F4A"/>
    <w:rsid w:val="00996D1A"/>
    <w:rsid w:val="009A4C4F"/>
    <w:rsid w:val="009B564E"/>
    <w:rsid w:val="009C7EEC"/>
    <w:rsid w:val="009D329C"/>
    <w:rsid w:val="009D341B"/>
    <w:rsid w:val="009D41C7"/>
    <w:rsid w:val="009E1EF1"/>
    <w:rsid w:val="009E5BCB"/>
    <w:rsid w:val="00A060EC"/>
    <w:rsid w:val="00A129DE"/>
    <w:rsid w:val="00A27532"/>
    <w:rsid w:val="00A76002"/>
    <w:rsid w:val="00A85D92"/>
    <w:rsid w:val="00A9219E"/>
    <w:rsid w:val="00A93660"/>
    <w:rsid w:val="00A96DA4"/>
    <w:rsid w:val="00AA0B0F"/>
    <w:rsid w:val="00AA5AB2"/>
    <w:rsid w:val="00AB2B04"/>
    <w:rsid w:val="00AB2DAA"/>
    <w:rsid w:val="00AD635D"/>
    <w:rsid w:val="00B12EF3"/>
    <w:rsid w:val="00B21E76"/>
    <w:rsid w:val="00B2665C"/>
    <w:rsid w:val="00B3421E"/>
    <w:rsid w:val="00B73041"/>
    <w:rsid w:val="00BA6D1A"/>
    <w:rsid w:val="00BB1EB1"/>
    <w:rsid w:val="00BB5A66"/>
    <w:rsid w:val="00BD6994"/>
    <w:rsid w:val="00C12112"/>
    <w:rsid w:val="00C177E6"/>
    <w:rsid w:val="00C17C57"/>
    <w:rsid w:val="00C271DB"/>
    <w:rsid w:val="00C30C4F"/>
    <w:rsid w:val="00C7294F"/>
    <w:rsid w:val="00C906E5"/>
    <w:rsid w:val="00CA0166"/>
    <w:rsid w:val="00CA61DA"/>
    <w:rsid w:val="00CA7B8A"/>
    <w:rsid w:val="00CE3C5C"/>
    <w:rsid w:val="00D05F14"/>
    <w:rsid w:val="00D122C2"/>
    <w:rsid w:val="00D1589F"/>
    <w:rsid w:val="00D17271"/>
    <w:rsid w:val="00D17565"/>
    <w:rsid w:val="00D36857"/>
    <w:rsid w:val="00D9063F"/>
    <w:rsid w:val="00D913FF"/>
    <w:rsid w:val="00DC3A7E"/>
    <w:rsid w:val="00E22DD3"/>
    <w:rsid w:val="00E320A8"/>
    <w:rsid w:val="00E35000"/>
    <w:rsid w:val="00E66EC9"/>
    <w:rsid w:val="00E8779A"/>
    <w:rsid w:val="00E97B66"/>
    <w:rsid w:val="00EB0E48"/>
    <w:rsid w:val="00EB482A"/>
    <w:rsid w:val="00EB6F5F"/>
    <w:rsid w:val="00F13568"/>
    <w:rsid w:val="00F20E17"/>
    <w:rsid w:val="00F22CA5"/>
    <w:rsid w:val="00F24B3C"/>
    <w:rsid w:val="00F3254E"/>
    <w:rsid w:val="00F60CFF"/>
    <w:rsid w:val="00F708FB"/>
    <w:rsid w:val="00F7678A"/>
    <w:rsid w:val="00F81846"/>
    <w:rsid w:val="00F85B69"/>
    <w:rsid w:val="00FC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D4E6"/>
  <w15:docId w15:val="{00CE0697-E812-4351-AC6E-58617987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after="160" w:line="259" w:lineRule="auto"/>
    </w:pPr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color w:val="0000FF"/>
      <w:u w:val="single" w:color="0000FF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Calibri" w:hAnsi="Calibri" w:cs="Arial Unicode MS"/>
      <w:color w:val="000000"/>
      <w:u w:color="00000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24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4D10"/>
    <w:rPr>
      <w:rFonts w:ascii="Segoe UI" w:hAnsi="Segoe UI" w:cs="Segoe UI"/>
      <w:color w:val="000000"/>
      <w:sz w:val="18"/>
      <w:szCs w:val="18"/>
      <w:u w:color="000000"/>
    </w:rPr>
  </w:style>
  <w:style w:type="paragraph" w:styleId="ad">
    <w:name w:val="footnote text"/>
    <w:basedOn w:val="a"/>
    <w:link w:val="ae"/>
    <w:uiPriority w:val="99"/>
    <w:semiHidden/>
    <w:unhideWhenUsed/>
    <w:rsid w:val="00C7294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7294F"/>
    <w:rPr>
      <w:rFonts w:ascii="Calibri" w:hAnsi="Calibri" w:cs="Arial Unicode MS"/>
      <w:color w:val="000000"/>
      <w:u w:color="000000"/>
    </w:rPr>
  </w:style>
  <w:style w:type="character" w:styleId="af">
    <w:name w:val="footnote reference"/>
    <w:basedOn w:val="a0"/>
    <w:uiPriority w:val="99"/>
    <w:semiHidden/>
    <w:unhideWhenUsed/>
    <w:rsid w:val="00C7294F"/>
    <w:rPr>
      <w:vertAlign w:val="superscript"/>
    </w:rPr>
  </w:style>
  <w:style w:type="paragraph" w:styleId="af0">
    <w:name w:val="List Paragraph"/>
    <w:basedOn w:val="a"/>
    <w:uiPriority w:val="34"/>
    <w:qFormat/>
    <w:rsid w:val="00405DF7"/>
    <w:pPr>
      <w:ind w:left="720"/>
      <w:contextualSpacing/>
    </w:pPr>
  </w:style>
  <w:style w:type="paragraph" w:styleId="af1">
    <w:name w:val="annotation subject"/>
    <w:basedOn w:val="a8"/>
    <w:next w:val="a8"/>
    <w:link w:val="af2"/>
    <w:uiPriority w:val="99"/>
    <w:semiHidden/>
    <w:unhideWhenUsed/>
    <w:rsid w:val="003C70EE"/>
    <w:rPr>
      <w:b/>
      <w:bCs/>
    </w:rPr>
  </w:style>
  <w:style w:type="character" w:customStyle="1" w:styleId="af2">
    <w:name w:val="Тема примечания Знак"/>
    <w:basedOn w:val="a9"/>
    <w:link w:val="af1"/>
    <w:uiPriority w:val="99"/>
    <w:semiHidden/>
    <w:rsid w:val="003C70EE"/>
    <w:rPr>
      <w:rFonts w:ascii="Calibri" w:hAnsi="Calibri" w:cs="Arial Unicode MS"/>
      <w:b/>
      <w:bCs/>
      <w:color w:val="000000"/>
      <w:u w:color="000000"/>
    </w:rPr>
  </w:style>
  <w:style w:type="paragraph" w:styleId="af3">
    <w:name w:val="header"/>
    <w:basedOn w:val="a"/>
    <w:link w:val="af4"/>
    <w:uiPriority w:val="99"/>
    <w:unhideWhenUsed/>
    <w:rsid w:val="0011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135E0"/>
    <w:rPr>
      <w:rFonts w:ascii="Calibri" w:hAnsi="Calibri" w:cs="Arial Unicode MS"/>
      <w:color w:val="000000"/>
      <w:sz w:val="22"/>
      <w:szCs w:val="22"/>
      <w:u w:color="000000"/>
    </w:rPr>
  </w:style>
  <w:style w:type="paragraph" w:styleId="af5">
    <w:name w:val="footer"/>
    <w:basedOn w:val="a"/>
    <w:link w:val="af6"/>
    <w:uiPriority w:val="99"/>
    <w:unhideWhenUsed/>
    <w:rsid w:val="0011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135E0"/>
    <w:rPr>
      <w:rFonts w:ascii="Calibri" w:hAnsi="Calibri" w:cs="Arial Unicode MS"/>
      <w:color w:val="000000"/>
      <w:sz w:val="22"/>
      <w:szCs w:val="22"/>
      <w:u w:color="000000"/>
    </w:rPr>
  </w:style>
  <w:style w:type="paragraph" w:styleId="af7">
    <w:name w:val="Normal (Web)"/>
    <w:basedOn w:val="a"/>
    <w:uiPriority w:val="99"/>
    <w:unhideWhenUsed/>
    <w:rsid w:val="00E22D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7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21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70309">
                      <w:marLeft w:val="1425"/>
                      <w:marRight w:val="0"/>
                      <w:marTop w:val="675"/>
                      <w:marBottom w:val="675"/>
                      <w:divBdr>
                        <w:top w:val="none" w:sz="0" w:space="0" w:color="auto"/>
                        <w:left w:val="single" w:sz="12" w:space="30" w:color="E5E5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97">
          <w:marLeft w:val="0"/>
          <w:marRight w:val="3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68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45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309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6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7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4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17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75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577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770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76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466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0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72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80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8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7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7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3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3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05media@cbr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7A06D-3E57-4CBF-8B08-8637D67C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Хританькова Виктория Владимировна</dc:creator>
  <cp:lastModifiedBy>Пользователь</cp:lastModifiedBy>
  <cp:revision>3</cp:revision>
  <dcterms:created xsi:type="dcterms:W3CDTF">2020-12-08T05:09:00Z</dcterms:created>
  <dcterms:modified xsi:type="dcterms:W3CDTF">2020-12-08T23:47:00Z</dcterms:modified>
</cp:coreProperties>
</file>